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468B0" w:rsidRPr="004468B0" w:rsidRDefault="004468B0" w:rsidP="00982D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  <w:u w:val="single"/>
        </w:rPr>
      </w:pPr>
      <w:r w:rsidRPr="004468B0"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  <w:u w:val="single"/>
        </w:rPr>
        <w:t>Методические рекомендации MP 2.4.0180-20</w:t>
      </w:r>
    </w:p>
    <w:p w:rsidR="004468B0" w:rsidRPr="004468B0" w:rsidRDefault="004468B0" w:rsidP="00982D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,Bold" w:hAnsi="Times New Roman CYR,Bold" w:cs="Times New Roman CYR,Bold"/>
          <w:bCs/>
          <w:color w:val="26282F"/>
          <w:sz w:val="24"/>
          <w:szCs w:val="24"/>
        </w:rPr>
      </w:pPr>
      <w:r w:rsidRPr="004468B0">
        <w:rPr>
          <w:rFonts w:ascii="Times New Roman CYR,Bold" w:hAnsi="Times New Roman CYR,Bold" w:cs="Times New Roman CYR,Bold"/>
          <w:bCs/>
          <w:color w:val="26282F"/>
          <w:sz w:val="24"/>
          <w:szCs w:val="24"/>
        </w:rPr>
        <w:t>(утв. Федеральной службой по надзору в сфере защиты прав потребителей и благополучия</w:t>
      </w:r>
      <w:r w:rsidR="00982DF2">
        <w:rPr>
          <w:rFonts w:ascii="Times New Roman CYR,Bold" w:hAnsi="Times New Roman CYR,Bold" w:cs="Times New Roman CYR,Bold"/>
          <w:bCs/>
          <w:color w:val="26282F"/>
          <w:sz w:val="24"/>
          <w:szCs w:val="24"/>
        </w:rPr>
        <w:t xml:space="preserve"> </w:t>
      </w:r>
      <w:r w:rsidRPr="004468B0">
        <w:rPr>
          <w:rFonts w:ascii="Times New Roman CYR,Bold" w:hAnsi="Times New Roman CYR,Bold" w:cs="Times New Roman CYR,Bold"/>
          <w:bCs/>
          <w:color w:val="26282F"/>
          <w:sz w:val="24"/>
          <w:szCs w:val="24"/>
        </w:rPr>
        <w:t>человека 18 мая 2020 г.)</w:t>
      </w:r>
    </w:p>
    <w:p w:rsidR="00963648" w:rsidRDefault="004468B0" w:rsidP="00982DF2">
      <w:pPr>
        <w:spacing w:line="276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Введены впервые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IV. Рекомендации родителям по организации питания детей в семье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68B0" w:rsidRPr="000D7BEF" w:rsidRDefault="004468B0" w:rsidP="00982DF2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</w:pPr>
      <w:r w:rsidRPr="000D7BEF">
        <w:rPr>
          <w:rFonts w:ascii="Times New Roman CYR" w:hAnsi="Times New Roman CYR" w:cs="Times New Roman CYR"/>
          <w:b/>
          <w:color w:val="000000"/>
          <w:sz w:val="24"/>
          <w:szCs w:val="24"/>
          <w:u w:val="single"/>
        </w:rPr>
        <w:t>4.1. Роль и значение питания.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Рациональное питание обеспечивает хорошее физическое и нервно-психическое развитие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детей, повышает сопротивляемость по отношению к инфекционным заболеваниям, улучшает ра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ботоспособность и выносливость.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Питание должно покрывать не только затраты, прои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сходящие в процессе жизни, но и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обеспечить правильный рост и развитие ребенка.</w:t>
      </w:r>
    </w:p>
    <w:p w:rsidR="004468B0" w:rsidRDefault="004468B0" w:rsidP="005A68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Всякие нарушения в питании как количественные, так и, особенно, качественные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отрицательно влияют на здоровье детей. Особенно вредны для детского организма нарушения в питании в период наибо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лее интенсивного роста ребенка.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Питание ребенка необходимо построить с учетом тог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о, чтобы он получал с пищей все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4468B0" w:rsidRDefault="004468B0" w:rsidP="005A68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Белок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является пластическим материалом, входит в состав всех органов и тканей,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поддерживает нормальное состояние иммунитета, играет исключительно важную роль в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функ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циональных процессах организма.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Белки содержатся как в животных, так и растительных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продуктах (крупе, муке, хлебе,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картофеле). Наиболее полноценны белки животного происхождения, содержащиеся в мясе, рыбе, яйце, твороге, молоке, сыре, так как они содержат жиз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ненно необходимые аминокислоты.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Недостаток белка в питании ведет к задержке рост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а и развития ребенка, снижается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сопротивляемость к различным внешним воздействиям.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Жиры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также входят в состав органов и тканей человека, они необходимы для покрытия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энерготрат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участвуют в теплорегуляции, обеспечивают н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ормальное состояние иммунитета.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Наличие жира в рационе делает пищу вкуснее и дает боле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е длительное чувство насыщения.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Наиболее ценны молочные жиры (масло сливочное, жир молока), котор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ые содержат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витамины А и Д. В питании детей должно также содержаться и растительное масло –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4468B0" w:rsidRDefault="004468B0" w:rsidP="005A68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Углеводы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главный источник энергии в организме. Они участвуют в обмене веществ,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способствуют правильному использованию белка и жира.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Углеводы содержатся в хлебе, крупах, картофеле, овощах, ягодах, фруктах, сахаре,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сладостях. Избыток в питании хлеба, мучных и крупяных изделий, сладостей приводит к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повышенному содержанию в рационе углеводов, что нарушает правильное соотношение между белками, жирами и углеводами.</w:t>
      </w:r>
    </w:p>
    <w:p w:rsidR="000D7BEF" w:rsidRDefault="000D7BEF" w:rsidP="005A682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Минеральные вещества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принимают участие во всех обменных процессах организма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(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кровотворении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Основным полноценным источником </w:t>
      </w: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кальция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является молоко. Много кальция в овощах и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корнеплодах, но кальций, содержащийся в растительных продуктах, хуже усваивается. </w:t>
      </w: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Фосфор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широко распространен в природе, содержится в муке, крупах, картофеле, яйце, мясе.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Железо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в состав гемоглобина, способствует переносу кислорода в ткани, оно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содержится в говядине, печени, желтке яйца, зелени (шпинат, салат, петрушка и др.), помидорах, ягодах, яблоках.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Соли натрия и калия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служат регуляторами воды в тканях. Калий регулирует выделение ее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через почки. Калий содержится в картофеле, капусте, моркови, черносливе и др. продуктах.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Некоторые минеральные вещества необходимы организму в очень малых количествах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(кобальт, медь, йод, марганец, фтор), их называют микроэлементами. Они также необходимы для правильной жизнедеятельности организма. </w:t>
      </w: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Медь, кобальт</w:t>
      </w:r>
      <w:r w:rsidR="000D7BEF">
        <w:rPr>
          <w:rFonts w:ascii="Times New Roman CYR" w:hAnsi="Times New Roman CYR" w:cs="Times New Roman CYR"/>
          <w:color w:val="000000"/>
          <w:sz w:val="24"/>
          <w:szCs w:val="24"/>
        </w:rPr>
        <w:t xml:space="preserve"> стимулируют крове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творение. </w:t>
      </w: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Фтор, марганец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входят в состав костной ткани, в частности, зубов. </w:t>
      </w: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Магний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имеет большое значение для мышечной системы, особенно мышцы сердца. </w:t>
      </w: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Йод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регулирует функцию щитовидной железы.</w:t>
      </w:r>
    </w:p>
    <w:p w:rsidR="000D7BEF" w:rsidRDefault="000D7BEF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Очень большое значение имеет содержание в питании ребенка необходимого количества</w:t>
      </w:r>
      <w:r w:rsidR="00D22B1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Витамин 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имеет большое значение для растущего организма. Данный витамин повышает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Витамин 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иммуно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Витамины группы В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. Витамин В1 - тиамин принимает участие в белковом и углеводном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lastRenderedPageBreak/>
        <w:t>Витамин РР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никотиновая кислота участвует в обменных процессах. Данный витамин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содержится во многих продуктах, поэтому при разнообразном ассортименте продуктов рацион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Витамин С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аскорбиновая кислота предохраняет от заболеваний и повышает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сопротивляемость детей к инфекционным заболеваниям, участвует во всех обменных процессах.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0D7BEF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Вода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входит в состав всех органов и тканей человеческого тела. Она составляет главную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0D7BEF" w:rsidRDefault="004468B0" w:rsidP="000D7B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правильного использования пищи большое значение имеют ее вкусовые качества,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4468B0" w:rsidRDefault="004468B0" w:rsidP="000D7B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Для того, чтобы пища хорошо усваивалась, она должна быть разнообразной, безопасной,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4468B0" w:rsidRDefault="004468B0" w:rsidP="000D7B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Режим питания предусматривает определенные часы приема пищи и интервалы между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ними, количественное и качественное распределение ее в течение дня.</w:t>
      </w:r>
    </w:p>
    <w:p w:rsidR="004468B0" w:rsidRDefault="004468B0" w:rsidP="000D7BE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b/>
          <w:color w:val="000000"/>
          <w:sz w:val="24"/>
          <w:szCs w:val="24"/>
        </w:rPr>
        <w:t>4.2.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Здоровое питание предусматривает первый прием пищи ребенком дома - завтрак с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учетом времени и объема блюд, предлагаемых на завтрак в общеобразовательной организации.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0D7BEF">
        <w:rPr>
          <w:rFonts w:ascii="Times New Roman CYR" w:hAnsi="Times New Roman CYR" w:cs="Times New Roman CYR"/>
          <w:b/>
          <w:color w:val="000000"/>
          <w:sz w:val="24"/>
          <w:szCs w:val="24"/>
        </w:rPr>
        <w:t>4.3.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При приготовлении пищи дома рекомендуется:</w:t>
      </w:r>
    </w:p>
    <w:p w:rsidR="004468B0" w:rsidRPr="000D7BEF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Контролировать потребление жира: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исключать жареные блюда, приготовление во фритюре;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- не использовать дополнительный жир при приготовлении;</w:t>
      </w:r>
    </w:p>
    <w:p w:rsidR="004468B0" w:rsidRDefault="000D7BEF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4468B0">
        <w:rPr>
          <w:rFonts w:ascii="Times New Roman CYR" w:hAnsi="Times New Roman CYR" w:cs="Times New Roman CYR"/>
          <w:color w:val="000000"/>
          <w:sz w:val="24"/>
          <w:szCs w:val="24"/>
        </w:rPr>
        <w:t xml:space="preserve">ограничивать употребление колбасных изделий, мясных копченостей, особенно с 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>в</w:t>
      </w:r>
      <w:r w:rsidR="004468B0">
        <w:rPr>
          <w:rFonts w:ascii="Times New Roman CYR" w:hAnsi="Times New Roman CYR" w:cs="Times New Roman CYR"/>
          <w:color w:val="000000"/>
          <w:sz w:val="24"/>
          <w:szCs w:val="24"/>
        </w:rPr>
        <w:t>идимым жиром - они содержат большое количество животного жира и мало белка;</w:t>
      </w:r>
    </w:p>
    <w:p w:rsidR="004468B0" w:rsidRDefault="000D7BEF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="004468B0">
        <w:rPr>
          <w:rFonts w:ascii="Times New Roman CYR" w:hAnsi="Times New Roman CYR" w:cs="Times New Roman CYR"/>
          <w:color w:val="000000"/>
          <w:sz w:val="24"/>
          <w:szCs w:val="24"/>
        </w:rPr>
        <w:t>использовать в питании нежирные сорта рыбы, снимать шкуру с птицы, применять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4468B0">
        <w:rPr>
          <w:rFonts w:ascii="Times New Roman CYR" w:hAnsi="Times New Roman CYR" w:cs="Times New Roman CYR"/>
          <w:color w:val="000000"/>
          <w:sz w:val="24"/>
          <w:szCs w:val="24"/>
        </w:rPr>
        <w:t>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4468B0" w:rsidRPr="000D7BEF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Контролировать потребление сахара: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основные источники сахара: варенье, шоколад, конфеты, кондитерские изделия, сладкие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газированные напитки;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сладкие блюда, с большим содержанием сахара необходимо принимать ограниченно, в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связи с вредным влиянием на обмен веществ, риск возникновения пищевой аллергии и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избыточного веса, а также нарушения работы желудочно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4"/>
          <w:szCs w:val="24"/>
        </w:rPr>
        <w:t>-кишечного тракта.</w:t>
      </w:r>
    </w:p>
    <w:p w:rsidR="004468B0" w:rsidRPr="000D7BEF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Контролировать потребление соли: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норма потребления соли составляет 3-5 г в сутки в готовых блюдах;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избыточное потребление соли приводит к задержке жидкости в организме, повышению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артериального давления, отекам;</w:t>
      </w:r>
    </w:p>
    <w:p w:rsidR="004468B0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- основные правила употребления соли: готовьте без соли, солите готовое блюдо перед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употреблением, используйте соль с пониженным содержанием натрия, ограничивайте</w:t>
      </w:r>
      <w:r w:rsidR="005A6827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употребление мясных копченостей.</w:t>
      </w:r>
    </w:p>
    <w:p w:rsidR="004468B0" w:rsidRPr="000D7BEF" w:rsidRDefault="004468B0" w:rsidP="00982DF2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  <w:u w:val="single"/>
        </w:rPr>
      </w:pPr>
      <w:r w:rsidRPr="000D7BEF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Выбирать правильные способы кулинарной обработки пищи:</w:t>
      </w:r>
    </w:p>
    <w:p w:rsidR="00335A0A" w:rsidRPr="005A6827" w:rsidRDefault="004468B0" w:rsidP="005A6827">
      <w:pPr>
        <w:spacing w:line="276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- предпочтительно: приготовление на пару, отваривание, запекание, тушение,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припускание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5A6827" w:rsidRDefault="000059E1" w:rsidP="00997774">
      <w:pPr>
        <w:jc w:val="both"/>
      </w:pPr>
      <w:r>
        <w:t xml:space="preserve">    </w:t>
      </w:r>
      <w:r w:rsidR="00997774">
        <w:t xml:space="preserve">        </w:t>
      </w:r>
    </w:p>
    <w:p w:rsidR="000F7F63" w:rsidRDefault="000F7F63" w:rsidP="00997774">
      <w:pPr>
        <w:jc w:val="both"/>
      </w:pPr>
      <w:r>
        <w:rPr>
          <w:rFonts w:ascii="Times New Roman CYR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4974" cy="4030169"/>
            <wp:effectExtent l="0" t="0" r="8890" b="8890"/>
            <wp:docPr id="1" name="Рисунок 1" descr="C:\Users\User\AppData\Local\Microsoft\Windows\INetCache\Content.Word\651AB813-FF37-4F12-8244-B085408FDFC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651AB813-FF37-4F12-8244-B085408FDFC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0"/>
                    <a:stretch/>
                  </pic:blipFill>
                  <pic:spPr bwMode="auto">
                    <a:xfrm>
                      <a:off x="0" y="0"/>
                      <a:ext cx="6081215" cy="41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7F63" w:rsidSect="000D7BEF">
      <w:pgSz w:w="11906" w:h="16838"/>
      <w:pgMar w:top="1134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33"/>
    <w:rsid w:val="000059E1"/>
    <w:rsid w:val="000D7BEF"/>
    <w:rsid w:val="000F7F63"/>
    <w:rsid w:val="00335A0A"/>
    <w:rsid w:val="004468B0"/>
    <w:rsid w:val="005A6827"/>
    <w:rsid w:val="008F749E"/>
    <w:rsid w:val="00963648"/>
    <w:rsid w:val="00982DF2"/>
    <w:rsid w:val="00997774"/>
    <w:rsid w:val="00CA0733"/>
    <w:rsid w:val="00D22B1A"/>
    <w:rsid w:val="00D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EC4C9-3050-43CE-B9E7-B0024DE9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Лев Серёжаевич</dc:creator>
  <cp:keywords/>
  <dc:description/>
  <cp:lastModifiedBy>Григорян Лев Серёжаевич</cp:lastModifiedBy>
  <cp:revision>13</cp:revision>
  <dcterms:created xsi:type="dcterms:W3CDTF">2024-08-28T05:11:00Z</dcterms:created>
  <dcterms:modified xsi:type="dcterms:W3CDTF">2025-04-15T02:39:00Z</dcterms:modified>
</cp:coreProperties>
</file>